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820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3GPP TSG SA Meeting #104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SP-240783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Shanghai, China, June 18 – 21, 2024</w:t>
      </w:r>
    </w:p>
    <w:p>
      <w:pPr>
        <w:tabs>
          <w:tab w:val="left" w:pos="1701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Title: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en-GB"/>
        </w:rPr>
        <w:t xml:space="preserve">Summary for </w:t>
      </w:r>
      <w:r>
        <w:rPr>
          <w:rFonts w:hint="eastAsia" w:ascii="Arial" w:hAnsi="Arial" w:eastAsia="宋体"/>
          <w:lang w:val="en-US" w:eastAsia="zh-CN"/>
        </w:rPr>
        <w:t>TACMM</w:t>
      </w:r>
    </w:p>
    <w:p>
      <w:pPr>
        <w:tabs>
          <w:tab w:val="left" w:pos="1701"/>
        </w:tabs>
        <w:rPr>
          <w:rFonts w:ascii="Arial" w:hAnsi="Arial" w:eastAsia="宋体"/>
          <w:lang w:eastAsia="zh-CN"/>
        </w:rPr>
      </w:pPr>
      <w:r>
        <w:rPr>
          <w:rFonts w:ascii="Arial" w:hAnsi="Arial" w:eastAsia="宋体"/>
          <w:lang w:eastAsia="en-GB"/>
        </w:rPr>
        <w:t>Type: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zh-CN"/>
        </w:rPr>
        <w:t xml:space="preserve">Work Item Summary </w:t>
      </w:r>
    </w:p>
    <w:p>
      <w:pPr>
        <w:tabs>
          <w:tab w:val="left" w:pos="1701"/>
        </w:tabs>
        <w:rPr>
          <w:rFonts w:ascii="Arial" w:hAnsi="Arial" w:eastAsia="宋体"/>
          <w:lang w:eastAsia="en-GB"/>
        </w:rPr>
      </w:pPr>
      <w:r>
        <w:rPr>
          <w:rFonts w:ascii="Arial" w:hAnsi="Arial" w:eastAsia="宋体"/>
          <w:lang w:eastAsia="en-GB"/>
        </w:rPr>
        <w:t>Agenda Item: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en-GB"/>
        </w:rPr>
        <w:t>21.5</w:t>
      </w:r>
    </w:p>
    <w:p>
      <w:pPr>
        <w:tabs>
          <w:tab w:val="left" w:pos="1701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Source:</w:t>
      </w:r>
      <w:r>
        <w:rPr>
          <w:rFonts w:ascii="Arial" w:hAnsi="Arial" w:eastAsia="宋体"/>
          <w:lang w:eastAsia="en-GB"/>
        </w:rPr>
        <w:tab/>
      </w:r>
      <w:r>
        <w:rPr>
          <w:rFonts w:hint="eastAsia" w:ascii="Arial" w:hAnsi="Arial" w:eastAsia="宋体"/>
          <w:lang w:val="en-US" w:eastAsia="zh-CN"/>
        </w:rPr>
        <w:t>China Mobile</w:t>
      </w:r>
      <w:bookmarkStart w:id="1" w:name="_GoBack"/>
      <w:bookmarkEnd w:id="1"/>
    </w:p>
    <w:p>
      <w:pPr>
        <w:tabs>
          <w:tab w:val="left" w:pos="1701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Contact:</w:t>
      </w:r>
      <w:r>
        <w:rPr>
          <w:rFonts w:ascii="Arial" w:hAnsi="Arial" w:eastAsia="宋体"/>
          <w:lang w:eastAsia="en-GB"/>
        </w:rPr>
        <w:tab/>
      </w:r>
      <w:r>
        <w:rPr>
          <w:rFonts w:hint="eastAsia" w:ascii="Arial" w:hAnsi="Arial" w:eastAsia="宋体"/>
          <w:lang w:val="en-US" w:eastAsia="zh-CN"/>
        </w:rPr>
        <w:t>shixiaonan@chinamobile.com</w:t>
      </w:r>
    </w:p>
    <w:p>
      <w:pPr>
        <w:pBdr>
          <w:bottom w:val="single" w:color="auto" w:sz="6" w:space="1"/>
        </w:pBdr>
      </w:pPr>
    </w:p>
    <w:p>
      <w:pPr>
        <w:rPr>
          <w:lang w:eastAsia="en-GB"/>
        </w:rPr>
      </w:pPr>
      <w:bookmarkStart w:id="0" w:name="_Hlk94172402"/>
      <w:r>
        <w:rPr>
          <w:lang w:eastAsia="en-GB"/>
        </w:rPr>
        <w:t xml:space="preserve">Summary based on the input provided by </w:t>
      </w:r>
      <w:r>
        <w:rPr>
          <w:rFonts w:hint="eastAsia" w:eastAsia="宋体"/>
          <w:lang w:val="en-US" w:eastAsia="zh-CN"/>
        </w:rPr>
        <w:t>China Mobile</w:t>
      </w:r>
      <w:r>
        <w:rPr>
          <w:lang w:eastAsia="en-GB"/>
        </w:rPr>
        <w:t xml:space="preserve"> in SP-240783.</w:t>
      </w:r>
    </w:p>
    <w:tbl>
      <w:tblPr>
        <w:tblStyle w:val="5"/>
        <w:tblW w:w="9619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4016"/>
        <w:gridCol w:w="1154"/>
        <w:gridCol w:w="535"/>
        <w:gridCol w:w="942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Unique ID</w:t>
            </w:r>
          </w:p>
        </w:tc>
        <w:tc>
          <w:tcPr>
            <w:tcW w:w="4016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GB"/>
              </w:rPr>
              <w:t>Name</w:t>
            </w:r>
          </w:p>
        </w:tc>
        <w:tc>
          <w:tcPr>
            <w:tcW w:w="1154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Acronym</w:t>
            </w:r>
          </w:p>
        </w:tc>
        <w:tc>
          <w:tcPr>
            <w:tcW w:w="535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GB"/>
              </w:rPr>
              <w:t>WG</w:t>
            </w:r>
          </w:p>
        </w:tc>
        <w:tc>
          <w:tcPr>
            <w:tcW w:w="942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spacing w:after="0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WID</w:t>
            </w:r>
          </w:p>
        </w:tc>
        <w:tc>
          <w:tcPr>
            <w:tcW w:w="2095" w:type="dxa"/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WI Rapporteur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930027</w:t>
            </w:r>
          </w:p>
        </w:tc>
        <w:tc>
          <w:tcPr>
            <w:tcW w:w="4016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GB"/>
              </w:rPr>
              <w:t xml:space="preserve">Tactile and multi-modality communication services </w:t>
            </w:r>
          </w:p>
        </w:tc>
        <w:tc>
          <w:tcPr>
            <w:tcW w:w="1154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TACMM</w:t>
            </w:r>
          </w:p>
        </w:tc>
        <w:tc>
          <w:tcPr>
            <w:tcW w:w="53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942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HYPERLINK "https://www.3gpp.org/ftp/Information/WI_Sheet/SP-211053.zip"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t>SP-211053</w:t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209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Xiaonan Shi, CMCC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900027</w:t>
            </w:r>
          </w:p>
        </w:tc>
        <w:tc>
          <w:tcPr>
            <w:tcW w:w="4016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en-GB"/>
              </w:rPr>
              <w:t xml:space="preserve">   Study on TACMM</w:t>
            </w:r>
          </w:p>
        </w:tc>
        <w:tc>
          <w:tcPr>
            <w:tcW w:w="1154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FS_TACMM</w:t>
            </w:r>
          </w:p>
        </w:tc>
        <w:tc>
          <w:tcPr>
            <w:tcW w:w="53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S1</w:t>
            </w:r>
          </w:p>
        </w:tc>
        <w:tc>
          <w:tcPr>
            <w:tcW w:w="942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HYPERLINK "https://www.3gpp.org/ftp/Information/WI_Sheet/SP-210209.zip"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t>SP-210209</w:t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209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Shi, Xiaonan, 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77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930020</w:t>
            </w:r>
          </w:p>
        </w:tc>
        <w:tc>
          <w:tcPr>
            <w:tcW w:w="4016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  Stage 1 of TACMM</w:t>
            </w:r>
          </w:p>
        </w:tc>
        <w:tc>
          <w:tcPr>
            <w:tcW w:w="1154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TACMM</w:t>
            </w:r>
          </w:p>
        </w:tc>
        <w:tc>
          <w:tcPr>
            <w:tcW w:w="53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S1</w:t>
            </w:r>
          </w:p>
        </w:tc>
        <w:tc>
          <w:tcPr>
            <w:tcW w:w="942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HYPERLINK "https://www.3gpp.org/ftp/Information/WI_Sheet/SP-211053.zip"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t>SP-211053</w:t>
            </w:r>
            <w: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209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Xiaonan Shi, CMCC </w:t>
            </w:r>
          </w:p>
        </w:tc>
      </w:tr>
    </w:tbl>
    <w:p>
      <w:pPr>
        <w:rPr>
          <w:lang w:eastAsia="en-GB"/>
        </w:rPr>
      </w:pPr>
    </w:p>
    <w:p>
      <w:pPr>
        <w:rPr>
          <w:b/>
        </w:rPr>
      </w:pPr>
      <w:r>
        <w:rPr>
          <w:b/>
        </w:rPr>
        <w:t>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TACMM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Times New Roman"/>
          <w:lang w:eastAsia="en-US"/>
        </w:rPr>
        <w:t xml:space="preserve">aiming at identifying new use cases and potential service requirements for 5GS support of </w:t>
      </w:r>
      <w:r>
        <w:t>tactile and multi-modality communication services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b/>
        </w:rPr>
      </w:pPr>
      <w:r>
        <w:rPr>
          <w:b/>
        </w:rPr>
        <w:t>Description</w:t>
      </w:r>
    </w:p>
    <w:p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immersive VR, remote control robot, </w:t>
      </w:r>
      <w:r>
        <w:t>support</w:t>
      </w:r>
      <w:r>
        <w:rPr>
          <w:rFonts w:hint="eastAsia"/>
        </w:rPr>
        <w:t xml:space="preserve"> of </w:t>
      </w:r>
      <w:r>
        <w:t>skillset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haring for</w:t>
      </w:r>
      <w:r>
        <w:t xml:space="preserve"> cooperative</w:t>
      </w:r>
      <w:r>
        <w:rPr>
          <w:rFonts w:hint="eastAsia"/>
        </w:rPr>
        <w:t xml:space="preserve"> </w:t>
      </w:r>
      <w:r>
        <w:t>perception</w:t>
      </w:r>
      <w:r>
        <w:rPr>
          <w:rFonts w:hint="eastAsia"/>
        </w:rPr>
        <w:t xml:space="preserve"> and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aneuvering</w:t>
      </w:r>
      <w:r>
        <w:t xml:space="preserve"> of </w:t>
      </w:r>
      <w:r>
        <w:rPr>
          <w:rFonts w:hint="eastAsia"/>
          <w:lang w:val="en-US" w:eastAsia="zh-CN"/>
        </w:rPr>
        <w:t>r</w:t>
      </w:r>
      <w:r>
        <w:t>obots</w:t>
      </w:r>
      <w:r>
        <w:rPr>
          <w:rFonts w:hint="eastAsia"/>
          <w:lang w:val="en-US" w:eastAsia="zh-CN"/>
        </w:rPr>
        <w:t>, haptic feedback for a personal exclusion zone in dangerous remote environments, live event selective immersion, support for IEEE P1918.1 architecture and virtual factory.</w:t>
      </w:r>
      <w:r>
        <w:rPr>
          <w:lang w:eastAsia="ko-KR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Requirements involves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exposure requirements to enable 5G system support of tactile and multi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modal</w:t>
      </w:r>
      <w:r>
        <w:rPr>
          <w:rFonts w:hint="eastAsia"/>
          <w:lang w:val="en-US" w:eastAsia="zh-CN"/>
        </w:rPr>
        <w:t>ity</w:t>
      </w:r>
      <w:r>
        <w:rPr>
          <w:rFonts w:hint="eastAsia"/>
          <w:lang w:eastAsia="zh-CN"/>
        </w:rPr>
        <w:t xml:space="preserve"> applications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Stage 2 work of TACMM is within the scope of XRM study and normative work.</w:t>
      </w:r>
    </w:p>
    <w:p>
      <w:pPr>
        <w:rPr>
          <w:bCs/>
        </w:rPr>
      </w:pPr>
    </w:p>
    <w:p>
      <w:pPr>
        <w:rPr>
          <w:b/>
        </w:rPr>
      </w:pPr>
      <w:r>
        <w:rPr>
          <w:b/>
        </w:rPr>
        <w:t>References</w:t>
      </w:r>
    </w:p>
    <w:p>
      <w:pPr>
        <w:pStyle w:val="10"/>
      </w:pPr>
      <w:r>
        <w:t>[1]</w:t>
      </w:r>
      <w:r>
        <w:tab/>
      </w:r>
      <w:r>
        <w:rPr>
          <w:rFonts w:hint="eastAsia" w:eastAsia="宋体"/>
          <w:lang w:val="en-US" w:eastAsia="zh-CN"/>
        </w:rPr>
        <w:t>TR 22.847:“Study on supporting tactile and multi-modality communication services”</w:t>
      </w:r>
    </w:p>
    <w:p>
      <w:pPr>
        <w:pStyle w:val="10"/>
        <w:rPr>
          <w:color w:val="auto"/>
        </w:rPr>
      </w:pPr>
      <w:r>
        <w:t>[2]</w:t>
      </w:r>
      <w:r>
        <w:tab/>
      </w:r>
      <w:r>
        <w:rPr>
          <w:color w:val="auto"/>
        </w:rPr>
        <w:t>TS 2</w:t>
      </w:r>
      <w:r>
        <w:rPr>
          <w:rFonts w:hint="eastAsia" w:eastAsia="宋体"/>
          <w:color w:val="auto"/>
          <w:lang w:val="en-US" w:eastAsia="zh-CN"/>
        </w:rPr>
        <w:t>2.261</w:t>
      </w:r>
      <w:r>
        <w:rPr>
          <w:color w:val="auto"/>
        </w:rPr>
        <w:t>: “Service requirements for the 5G system”</w:t>
      </w:r>
    </w:p>
    <w:bookmarkEnd w:id="0"/>
    <w:p>
      <w:pPr>
        <w:rPr>
          <w:lang w:eastAsia="en-GB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112A1"/>
    <w:rsid w:val="085D4882"/>
    <w:rsid w:val="13570030"/>
    <w:rsid w:val="4C7C5D13"/>
    <w:rsid w:val="504112A1"/>
    <w:rsid w:val="59C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4">
    <w:name w:val="heading 9"/>
    <w:basedOn w:val="3"/>
    <w:next w:val="1"/>
    <w:qFormat/>
    <w:uiPriority w:val="0"/>
    <w:pPr>
      <w:outlineLvl w:val="8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99"/>
    <w:rPr>
      <w:color w:val="0000FF"/>
      <w:u w:val="single"/>
    </w:rPr>
  </w:style>
  <w:style w:type="paragraph" w:customStyle="1" w:styleId="8">
    <w:name w:val="Editor's Note"/>
    <w:basedOn w:val="9"/>
    <w:qFormat/>
    <w:uiPriority w:val="0"/>
    <w:rPr>
      <w:color w:val="FF0000"/>
    </w:rPr>
  </w:style>
  <w:style w:type="paragraph" w:customStyle="1" w:styleId="9">
    <w:name w:val="NO"/>
    <w:basedOn w:val="1"/>
    <w:qFormat/>
    <w:uiPriority w:val="0"/>
    <w:pPr>
      <w:keepLines/>
      <w:ind w:left="1135" w:hanging="851"/>
    </w:pPr>
  </w:style>
  <w:style w:type="paragraph" w:customStyle="1" w:styleId="10">
    <w:name w:val="EW"/>
    <w:basedOn w:val="11"/>
    <w:qFormat/>
    <w:uiPriority w:val="0"/>
    <w:pPr>
      <w:spacing w:after="0"/>
    </w:pPr>
  </w:style>
  <w:style w:type="paragraph" w:customStyle="1" w:styleId="11">
    <w:name w:val="EX"/>
    <w:basedOn w:val="1"/>
    <w:qFormat/>
    <w:uiPriority w:val="0"/>
    <w:pPr>
      <w:keepLines/>
      <w:ind w:left="1702" w:hanging="1418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2024-06-07T05:09:00Z</dcterms:created>
  <dc:creator>Xiaonan-CMCC 0530</dc:creator>
  <cp:lastModifiedBy>Xiaonan-CMCC 0530</cp:lastModifiedBy>
  <dcterms:modified xsi:type="dcterms:W3CDTF">2024-06-11T03:59:17Z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1069CDA7E8C44EA59310BB263F354324</vt:lpwstr>
  </property>
</Properties>
</file>